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5F8" w:rsidRPr="004E5C9E" w:rsidRDefault="00D60D88" w:rsidP="00D60D88">
      <w:pPr>
        <w:spacing w:after="0" w:line="240" w:lineRule="auto"/>
        <w:jc w:val="center"/>
        <w:rPr>
          <w:b/>
          <w:szCs w:val="28"/>
        </w:rPr>
      </w:pPr>
      <w:r w:rsidRPr="004E5C9E">
        <w:rPr>
          <w:b/>
          <w:szCs w:val="28"/>
        </w:rPr>
        <w:t>Chương trình trao học bổng “Chắp cánh ước mơ” tháng 3.</w:t>
      </w:r>
    </w:p>
    <w:p w:rsidR="002F284C" w:rsidRPr="004E5C9E" w:rsidRDefault="002F284C" w:rsidP="002F284C">
      <w:pPr>
        <w:spacing w:after="0" w:line="240" w:lineRule="auto"/>
        <w:jc w:val="center"/>
        <w:rPr>
          <w:b/>
          <w:szCs w:val="28"/>
        </w:rPr>
      </w:pPr>
    </w:p>
    <w:p w:rsidR="005E313D" w:rsidRPr="004E5C9E" w:rsidRDefault="00D60D88" w:rsidP="0063070A">
      <w:pPr>
        <w:ind w:firstLine="720"/>
        <w:jc w:val="both"/>
        <w:rPr>
          <w:szCs w:val="28"/>
        </w:rPr>
      </w:pPr>
      <w:r w:rsidRPr="004E5C9E">
        <w:rPr>
          <w:szCs w:val="28"/>
        </w:rPr>
        <w:t>Thực hiện Kế hoạch phối hợp số 1019/KHPH-PTTH-GDĐT-VNPT-VCB ngày 28/8/2020 của Đài Phát thanh - Truyền hình tỉnh, Sở Giáo dục và Đào tạ</w:t>
      </w:r>
      <w:r w:rsidR="005E313D">
        <w:rPr>
          <w:szCs w:val="28"/>
        </w:rPr>
        <w:t>o</w:t>
      </w:r>
      <w:r w:rsidRPr="004E5C9E">
        <w:rPr>
          <w:szCs w:val="28"/>
        </w:rPr>
        <w:t>, VNPT Hưng Yên và Vietcombank Hưng Yên về Tổ chức triển khai chương trình trao học bổng “Chắp cánh ước mơ” năm học 2020-2021, Chương trình trao học bổng “Chắp cánh ước mơ” tháng 3 được tổ chức vào sáng thứ 6 ngày 19/03/2021 tại trường Tiểu học Phùng Chí Kiên, thị xã Mỹ Hào.</w:t>
      </w:r>
    </w:p>
    <w:p w:rsidR="00D60D88" w:rsidRPr="004E5C9E" w:rsidRDefault="00D60D88" w:rsidP="0063070A">
      <w:pPr>
        <w:ind w:firstLine="720"/>
        <w:jc w:val="both"/>
        <w:rPr>
          <w:szCs w:val="28"/>
        </w:rPr>
      </w:pPr>
      <w:r w:rsidRPr="004E5C9E">
        <w:rPr>
          <w:szCs w:val="28"/>
        </w:rPr>
        <w:t>Học bổng tháng 3 với tổng số tiền là 12.000</w:t>
      </w:r>
      <w:r w:rsidR="005E313D">
        <w:rPr>
          <w:szCs w:val="28"/>
        </w:rPr>
        <w:t>.</w:t>
      </w:r>
      <w:r w:rsidRPr="004E5C9E">
        <w:rPr>
          <w:szCs w:val="28"/>
        </w:rPr>
        <w:t>000 đồng do VNPT Hưng Yên và Vietcombank Hưng Yên</w:t>
      </w:r>
      <w:r w:rsidR="004E5C9E" w:rsidRPr="004E5C9E">
        <w:rPr>
          <w:szCs w:val="28"/>
        </w:rPr>
        <w:t xml:space="preserve"> trao tặng cho học sinh Tạ Quang Dũng, lớp 3B trường Tiểu học Phùng Chí Kiên, thị xã Mỹ Hào nhằm hỗ trợ, động viên em Tạ Quang Dũng có hoàn cảnh khó khăn nhưng </w:t>
      </w:r>
      <w:r w:rsidR="005E313D">
        <w:rPr>
          <w:szCs w:val="28"/>
        </w:rPr>
        <w:t xml:space="preserve">luôn </w:t>
      </w:r>
      <w:r w:rsidR="004E5C9E" w:rsidRPr="004E5C9E">
        <w:rPr>
          <w:szCs w:val="28"/>
        </w:rPr>
        <w:t>chăm ngoan, học giỏi.</w:t>
      </w:r>
    </w:p>
    <w:p w:rsidR="00D60D88" w:rsidRDefault="004E5C9E" w:rsidP="0063070A">
      <w:pPr>
        <w:ind w:firstLine="720"/>
        <w:jc w:val="both"/>
        <w:rPr>
          <w:sz w:val="26"/>
          <w:szCs w:val="26"/>
        </w:rPr>
      </w:pPr>
      <w:r w:rsidRPr="004E5C9E">
        <w:rPr>
          <w:szCs w:val="28"/>
        </w:rPr>
        <w:t>Chương trình “Chắp cánh ước mơ” được Đài Phát thanh - Truyền hình tỉnh, Sở Giáo dục và Đào tạ</w:t>
      </w:r>
      <w:r w:rsidR="00FD2E8C">
        <w:rPr>
          <w:szCs w:val="28"/>
        </w:rPr>
        <w:t>o</w:t>
      </w:r>
      <w:r w:rsidRPr="004E5C9E">
        <w:rPr>
          <w:szCs w:val="28"/>
        </w:rPr>
        <w:t>, VNPT Hưng Yên và Vietcombank Hưng Yên phối hợp tổ chức hàng tháng nhằm hỗ trợ</w:t>
      </w:r>
      <w:r w:rsidR="005E313D">
        <w:rPr>
          <w:szCs w:val="28"/>
        </w:rPr>
        <w:t>, động viên</w:t>
      </w:r>
      <w:r w:rsidRPr="004E5C9E">
        <w:rPr>
          <w:szCs w:val="28"/>
        </w:rPr>
        <w:t xml:space="preserve"> những học sinh nghèo, có hoàn cảnh éo le trong cuộc sống; những học sinh có thành tích học tập tốt và có ước mơ, hoài bão vươn lên trong học tập, trở thành người hữu</w:t>
      </w:r>
      <w:r>
        <w:rPr>
          <w:szCs w:val="28"/>
        </w:rPr>
        <w:t xml:space="preserve"> ích </w:t>
      </w:r>
      <w:r w:rsidRPr="004E5C9E">
        <w:rPr>
          <w:szCs w:val="28"/>
        </w:rPr>
        <w:t xml:space="preserve">trong tương lai. </w:t>
      </w:r>
      <w:r>
        <w:rPr>
          <w:szCs w:val="28"/>
        </w:rPr>
        <w:t xml:space="preserve">Đồng thời, chương trình này cũng mong muốn tạo </w:t>
      </w:r>
      <w:r w:rsidR="00FD2E8C">
        <w:rPr>
          <w:szCs w:val="28"/>
        </w:rPr>
        <w:t xml:space="preserve">sự </w:t>
      </w:r>
      <w:r>
        <w:rPr>
          <w:szCs w:val="28"/>
        </w:rPr>
        <w:t xml:space="preserve">ảnh hưởng, lan tỏa trong cộng đồng xã hội, trong việc “chắp cánh” cho những </w:t>
      </w:r>
      <w:r w:rsidR="005E313D">
        <w:rPr>
          <w:szCs w:val="28"/>
        </w:rPr>
        <w:t>em học sinh luôn vươn lên trong học tập được thực hiện ước mơ của mình</w:t>
      </w:r>
      <w:r w:rsidR="00FD2E8C">
        <w:rPr>
          <w:szCs w:val="28"/>
        </w:rPr>
        <w:t>.</w:t>
      </w:r>
    </w:p>
    <w:p w:rsidR="0063070A" w:rsidRDefault="0063070A" w:rsidP="0063070A">
      <w:pPr>
        <w:ind w:firstLine="720"/>
        <w:jc w:val="both"/>
        <w:rPr>
          <w:i/>
          <w:sz w:val="26"/>
          <w:szCs w:val="26"/>
        </w:rPr>
      </w:pPr>
      <w:r w:rsidRPr="00301436">
        <w:rPr>
          <w:i/>
          <w:sz w:val="26"/>
          <w:szCs w:val="26"/>
        </w:rPr>
        <w:t xml:space="preserve">Một </w:t>
      </w:r>
      <w:r w:rsidR="005E313D">
        <w:rPr>
          <w:i/>
          <w:sz w:val="26"/>
          <w:szCs w:val="26"/>
        </w:rPr>
        <w:t>vài</w:t>
      </w:r>
      <w:r w:rsidRPr="00301436">
        <w:rPr>
          <w:i/>
          <w:sz w:val="26"/>
          <w:szCs w:val="26"/>
        </w:rPr>
        <w:t xml:space="preserve"> hình ảnh về </w:t>
      </w:r>
      <w:r w:rsidR="005E313D">
        <w:rPr>
          <w:i/>
          <w:sz w:val="26"/>
          <w:szCs w:val="26"/>
        </w:rPr>
        <w:t xml:space="preserve">Chương trình trao học bổng “Chắp cánh ước mơ” tháng 3 </w:t>
      </w:r>
      <w:r>
        <w:rPr>
          <w:i/>
          <w:sz w:val="26"/>
          <w:szCs w:val="26"/>
        </w:rPr>
        <w:t xml:space="preserve"> </w:t>
      </w:r>
    </w:p>
    <w:p w:rsidR="00D34931" w:rsidRPr="00D34931" w:rsidRDefault="00D34931" w:rsidP="00DC2D94">
      <w:pPr>
        <w:jc w:val="both"/>
        <w:rPr>
          <w:sz w:val="26"/>
          <w:szCs w:val="26"/>
        </w:rPr>
      </w:pPr>
    </w:p>
    <w:p w:rsidR="00D34931" w:rsidRDefault="00D34931" w:rsidP="009D70D0">
      <w:pPr>
        <w:jc w:val="both"/>
      </w:pPr>
    </w:p>
    <w:p w:rsidR="00714579" w:rsidRDefault="00714579" w:rsidP="00D34931"/>
    <w:p w:rsidR="00D34931" w:rsidRDefault="00D34931" w:rsidP="00D34931"/>
    <w:p w:rsidR="00D34931" w:rsidRDefault="00D34931" w:rsidP="00D34931"/>
    <w:p w:rsidR="00D34931" w:rsidRDefault="00D34931" w:rsidP="00D34931"/>
    <w:p w:rsidR="00D34931" w:rsidRDefault="00D34931" w:rsidP="00D34931">
      <w:pPr>
        <w:rPr>
          <w:noProof/>
        </w:rPr>
      </w:pPr>
    </w:p>
    <w:p w:rsidR="00705F74" w:rsidRDefault="00705F74" w:rsidP="00D34931">
      <w:pPr>
        <w:rPr>
          <w:noProof/>
        </w:rPr>
      </w:pPr>
    </w:p>
    <w:p w:rsidR="00705F74" w:rsidRDefault="008E02A8" w:rsidP="00D34931">
      <w:pPr>
        <w:rPr>
          <w:noProof/>
        </w:rPr>
      </w:pPr>
      <w:r>
        <w:rPr>
          <w:noProof/>
        </w:rPr>
        <w:lastRenderedPageBreak/>
        <w:drawing>
          <wp:inline distT="0" distB="0" distL="0" distR="0">
            <wp:extent cx="5943600" cy="3959945"/>
            <wp:effectExtent l="19050" t="0" r="0" b="0"/>
            <wp:docPr id="1" name="Picture 1" descr="C:\Users\nvt\Desktop\anh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t\Desktop\anh 6.jpg"/>
                    <pic:cNvPicPr>
                      <a:picLocks noChangeAspect="1" noChangeArrowheads="1"/>
                    </pic:cNvPicPr>
                  </pic:nvPicPr>
                  <pic:blipFill>
                    <a:blip r:embed="rId4"/>
                    <a:srcRect/>
                    <a:stretch>
                      <a:fillRect/>
                    </a:stretch>
                  </pic:blipFill>
                  <pic:spPr bwMode="auto">
                    <a:xfrm>
                      <a:off x="0" y="0"/>
                      <a:ext cx="5943600" cy="3959945"/>
                    </a:xfrm>
                    <a:prstGeom prst="rect">
                      <a:avLst/>
                    </a:prstGeom>
                    <a:noFill/>
                    <a:ln w="9525">
                      <a:noFill/>
                      <a:miter lim="800000"/>
                      <a:headEnd/>
                      <a:tailEnd/>
                    </a:ln>
                  </pic:spPr>
                </pic:pic>
              </a:graphicData>
            </a:graphic>
          </wp:inline>
        </w:drawing>
      </w:r>
    </w:p>
    <w:p w:rsidR="004E7668" w:rsidRDefault="006B1588" w:rsidP="00D34931">
      <w:r>
        <w:rPr>
          <w:noProof/>
        </w:rPr>
        <w:drawing>
          <wp:inline distT="0" distB="0" distL="0" distR="0">
            <wp:extent cx="5943600" cy="3959945"/>
            <wp:effectExtent l="19050" t="0" r="0" b="0"/>
            <wp:docPr id="4" name="Picture 4" descr="C:\Users\nvt\Desktop\ảnh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vt\Desktop\ảnh 9.jpg"/>
                    <pic:cNvPicPr>
                      <a:picLocks noChangeAspect="1" noChangeArrowheads="1"/>
                    </pic:cNvPicPr>
                  </pic:nvPicPr>
                  <pic:blipFill>
                    <a:blip r:embed="rId5"/>
                    <a:srcRect/>
                    <a:stretch>
                      <a:fillRect/>
                    </a:stretch>
                  </pic:blipFill>
                  <pic:spPr bwMode="auto">
                    <a:xfrm>
                      <a:off x="0" y="0"/>
                      <a:ext cx="5943600" cy="3959945"/>
                    </a:xfrm>
                    <a:prstGeom prst="rect">
                      <a:avLst/>
                    </a:prstGeom>
                    <a:noFill/>
                    <a:ln w="9525">
                      <a:noFill/>
                      <a:miter lim="800000"/>
                      <a:headEnd/>
                      <a:tailEnd/>
                    </a:ln>
                  </pic:spPr>
                </pic:pic>
              </a:graphicData>
            </a:graphic>
          </wp:inline>
        </w:drawing>
      </w:r>
    </w:p>
    <w:p w:rsidR="008E02A8" w:rsidRPr="004E7668" w:rsidRDefault="004E7668" w:rsidP="004E7668">
      <w:pPr>
        <w:rPr>
          <w:i/>
          <w:sz w:val="24"/>
          <w:szCs w:val="24"/>
        </w:rPr>
      </w:pPr>
      <w:r>
        <w:tab/>
      </w:r>
      <w:r w:rsidRPr="004E7668">
        <w:rPr>
          <w:i/>
          <w:sz w:val="24"/>
          <w:szCs w:val="24"/>
        </w:rPr>
        <w:t>Bài và ảnh: phòng CTTT-GDCN</w:t>
      </w:r>
    </w:p>
    <w:sectPr w:rsidR="008E02A8" w:rsidRPr="004E7668" w:rsidSect="004E7668">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04E5B"/>
    <w:rsid w:val="00015F62"/>
    <w:rsid w:val="00063576"/>
    <w:rsid w:val="000B5572"/>
    <w:rsid w:val="000F03B3"/>
    <w:rsid w:val="00110AC8"/>
    <w:rsid w:val="0014176A"/>
    <w:rsid w:val="0015360F"/>
    <w:rsid w:val="00180BC3"/>
    <w:rsid w:val="00205F7A"/>
    <w:rsid w:val="00226F23"/>
    <w:rsid w:val="002405F8"/>
    <w:rsid w:val="00241E59"/>
    <w:rsid w:val="0026012A"/>
    <w:rsid w:val="002F284C"/>
    <w:rsid w:val="00301436"/>
    <w:rsid w:val="003904E4"/>
    <w:rsid w:val="003C74AA"/>
    <w:rsid w:val="003E1215"/>
    <w:rsid w:val="003F599C"/>
    <w:rsid w:val="004E5C9E"/>
    <w:rsid w:val="004E7668"/>
    <w:rsid w:val="00507C1E"/>
    <w:rsid w:val="00590912"/>
    <w:rsid w:val="005D385D"/>
    <w:rsid w:val="005D60A0"/>
    <w:rsid w:val="005E313D"/>
    <w:rsid w:val="005E7238"/>
    <w:rsid w:val="00621CD8"/>
    <w:rsid w:val="0063070A"/>
    <w:rsid w:val="00696D52"/>
    <w:rsid w:val="006B12B0"/>
    <w:rsid w:val="006B1588"/>
    <w:rsid w:val="00705F74"/>
    <w:rsid w:val="00714579"/>
    <w:rsid w:val="00753F22"/>
    <w:rsid w:val="007553DC"/>
    <w:rsid w:val="007E18FE"/>
    <w:rsid w:val="0087180D"/>
    <w:rsid w:val="008E02A8"/>
    <w:rsid w:val="008E77DD"/>
    <w:rsid w:val="008F4E4F"/>
    <w:rsid w:val="00944FCE"/>
    <w:rsid w:val="00971B74"/>
    <w:rsid w:val="009D70D0"/>
    <w:rsid w:val="009F384B"/>
    <w:rsid w:val="00A51E68"/>
    <w:rsid w:val="00AB4982"/>
    <w:rsid w:val="00AE7E88"/>
    <w:rsid w:val="00B953F6"/>
    <w:rsid w:val="00BD4C72"/>
    <w:rsid w:val="00C04E5B"/>
    <w:rsid w:val="00C65552"/>
    <w:rsid w:val="00CB41AA"/>
    <w:rsid w:val="00D34931"/>
    <w:rsid w:val="00D40D37"/>
    <w:rsid w:val="00D60D88"/>
    <w:rsid w:val="00DA45E3"/>
    <w:rsid w:val="00DC2D94"/>
    <w:rsid w:val="00E00F62"/>
    <w:rsid w:val="00E33D7E"/>
    <w:rsid w:val="00E53327"/>
    <w:rsid w:val="00E66178"/>
    <w:rsid w:val="00E86F95"/>
    <w:rsid w:val="00ED03BB"/>
    <w:rsid w:val="00ED0C16"/>
    <w:rsid w:val="00EF6921"/>
    <w:rsid w:val="00F35C15"/>
    <w:rsid w:val="00FA405F"/>
    <w:rsid w:val="00FD2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7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F7A"/>
    <w:pPr>
      <w:ind w:left="720"/>
      <w:contextualSpacing/>
    </w:pPr>
  </w:style>
  <w:style w:type="paragraph" w:styleId="BalloonText">
    <w:name w:val="Balloon Text"/>
    <w:basedOn w:val="Normal"/>
    <w:link w:val="BalloonTextChar"/>
    <w:uiPriority w:val="99"/>
    <w:semiHidden/>
    <w:unhideWhenUsed/>
    <w:rsid w:val="00D34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V8</dc:creator>
  <cp:lastModifiedBy>nvt</cp:lastModifiedBy>
  <cp:revision>10</cp:revision>
  <dcterms:created xsi:type="dcterms:W3CDTF">2021-03-19T09:16:00Z</dcterms:created>
  <dcterms:modified xsi:type="dcterms:W3CDTF">2021-03-22T03:19:00Z</dcterms:modified>
</cp:coreProperties>
</file>