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F83" w:rsidRPr="005977BD" w:rsidRDefault="00581F83" w:rsidP="00581F8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b/>
          <w:bCs/>
          <w:sz w:val="28"/>
          <w:szCs w:val="28"/>
        </w:rPr>
        <w:t>11. Thủ tục thành lập trung tâm học tập cộng đồng</w:t>
      </w:r>
    </w:p>
    <w:p w:rsidR="00581F83" w:rsidRPr="005977BD" w:rsidRDefault="00581F83" w:rsidP="00581F8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11.1. Trình tự thực hiện:</w:t>
      </w:r>
    </w:p>
    <w:p w:rsidR="00581F83" w:rsidRPr="005977BD" w:rsidRDefault="00581F83" w:rsidP="00581F8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Ủy ban nhân dân cấp xã gửi trực tiếp hoặc qua bưu điện 01 bộ hồ sơ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đến Phòng Giáo dục và Đào tạo;</w:t>
      </w:r>
    </w:p>
    <w:p w:rsidR="00581F83" w:rsidRPr="005977BD" w:rsidRDefault="00581F83" w:rsidP="00581F8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Trong thời hạn 10 ngày làm việc, phòng Giáo dục và Đào tạo tiếp nhận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hồ sơ, tổ chức thẩm định các điều kiện trình Chủ tịch Ủy ban nhân dân cấp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huyện xem xét, quyết định;</w:t>
      </w:r>
    </w:p>
    <w:p w:rsidR="00581F83" w:rsidRPr="005977BD" w:rsidRDefault="00581F83" w:rsidP="00581F8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c) Trong thời hạn 05 ngày làm việc, kể từ ngày nhận đủ hồ sơ hợp lệ, Chủ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tịch Ủy ban nhân dân cấp huyện quyết định thành lập. Nếu chưa cho phép hoạt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động giáo dục thì có văn bản thông báo cho Ủy ban nhân dân cấp xã và Phòng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Giáo dục và Đào tạo nêu rõ lý do và hướng giải quyết.</w:t>
      </w:r>
    </w:p>
    <w:p w:rsidR="00581F83" w:rsidRPr="005977BD" w:rsidRDefault="00581F83" w:rsidP="00581F8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11.2. Cách thức thực hiện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1F83" w:rsidRPr="005977BD" w:rsidRDefault="00581F83" w:rsidP="00581F8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Trưc̣ tiếp hoăc̣ qua bưu điêṇ .</w:t>
      </w:r>
    </w:p>
    <w:p w:rsidR="00581F83" w:rsidRPr="005977BD" w:rsidRDefault="00581F83" w:rsidP="00581F8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11.3. Thành phần, số lượng hồ sơ:</w:t>
      </w:r>
    </w:p>
    <w:p w:rsidR="00581F83" w:rsidRPr="005977BD" w:rsidRDefault="00581F83" w:rsidP="00581F8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Hồ sơ gồm:</w:t>
      </w:r>
    </w:p>
    <w:p w:rsidR="00581F83" w:rsidRPr="005977BD" w:rsidRDefault="00581F83" w:rsidP="00581F8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Văn bản của Ủy ban nhân dân cấp xã đề nghị thành lập trung tâm học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tập cộng đồng, trong đó nêu rõ việc đáp ứng các điều kiện theo quy định;</w:t>
      </w:r>
    </w:p>
    <w:p w:rsidR="00581F83" w:rsidRPr="005977BD" w:rsidRDefault="00581F83" w:rsidP="00581F8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Sơ yếu lý lịch và bản sao có chứng thực các giấy tờ, văn bằng, chứng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chỉ của những người dự kiến làm cán bộ quản lý trung tâm học tập cộng đồng.</w:t>
      </w:r>
    </w:p>
    <w:p w:rsidR="00581F83" w:rsidRPr="005977BD" w:rsidRDefault="00581F83" w:rsidP="00581F8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Số lượng hồ sơ: 01 bộ.</w:t>
      </w:r>
    </w:p>
    <w:p w:rsidR="00581F83" w:rsidRPr="005977BD" w:rsidRDefault="00581F83" w:rsidP="00581F8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11.4. Thời hạn giải quyết</w:t>
      </w:r>
    </w:p>
    <w:p w:rsidR="00581F83" w:rsidRPr="005977BD" w:rsidRDefault="00581F83" w:rsidP="00581F8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15 ngày làm việc kể từ ngày nhận đủ hồ sơ.</w:t>
      </w:r>
    </w:p>
    <w:p w:rsidR="00581F83" w:rsidRPr="005977BD" w:rsidRDefault="00581F83" w:rsidP="00581F8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11.5. Đối tượng thực hiện</w:t>
      </w:r>
    </w:p>
    <w:p w:rsidR="00581F83" w:rsidRPr="005977BD" w:rsidRDefault="00581F83" w:rsidP="00581F8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Ủy ban nhân dân cấp xã.</w:t>
      </w:r>
    </w:p>
    <w:p w:rsidR="00581F83" w:rsidRPr="005977BD" w:rsidRDefault="00581F83" w:rsidP="00581F8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11.6. Cơ quan thực hiện</w:t>
      </w:r>
    </w:p>
    <w:p w:rsidR="00581F83" w:rsidRPr="005977BD" w:rsidRDefault="00581F83" w:rsidP="00581F8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Cơ quanNgười có thẩm quyền quyết định: Chủ tịch Ủy ban nhân dân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cấp huyện;</w:t>
      </w:r>
    </w:p>
    <w:p w:rsidR="00581F83" w:rsidRPr="005977BD" w:rsidRDefault="00581F83" w:rsidP="00581F8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Cơ quan trực tiếp thực hiện: Phòng Giáo dục và Đào tạo.</w:t>
      </w:r>
    </w:p>
    <w:p w:rsidR="00581F83" w:rsidRPr="005977BD" w:rsidRDefault="00581F83" w:rsidP="00581F8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11.7. Kết quả thực hiện</w:t>
      </w:r>
    </w:p>
    <w:p w:rsidR="00581F83" w:rsidRPr="005977BD" w:rsidRDefault="00581F83" w:rsidP="00581F8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Quyết định thành lập trung tâm học tập cộng đồng và cho phép hoạt động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giáo dục của Chủ tịch Ủy ban nhân dân cấp huyện.</w:t>
      </w:r>
    </w:p>
    <w:p w:rsidR="00581F83" w:rsidRPr="005977BD" w:rsidRDefault="00581F83" w:rsidP="00581F8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11.8. Lệ phí</w:t>
      </w:r>
    </w:p>
    <w:p w:rsidR="00581F83" w:rsidRPr="005977BD" w:rsidRDefault="00581F83" w:rsidP="00581F8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581F83" w:rsidRPr="005977BD" w:rsidRDefault="00581F83" w:rsidP="00581F8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11.9. Tên mẫu đơn, mẫu tờ khai</w:t>
      </w:r>
    </w:p>
    <w:p w:rsidR="00581F83" w:rsidRPr="005977BD" w:rsidRDefault="00581F83" w:rsidP="00581F8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581F83" w:rsidRPr="005977BD" w:rsidRDefault="00581F83" w:rsidP="00581F8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11.10. Yêu cầu, điều kiện thực hiện thủ tục hành chính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1F83" w:rsidRPr="005977BD" w:rsidRDefault="00581F83" w:rsidP="00581F8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Phù hợp với quy hoạch mạng lưới cơ sở giáo dục của địa phương được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cơ quan quản lý nhà nước có thẩm quyền phê duyệt và đáp ứng nhu cầu học tập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của cộng đồng.</w:t>
      </w:r>
    </w:p>
    <w:p w:rsidR="00581F83" w:rsidRPr="005977BD" w:rsidRDefault="00581F83" w:rsidP="00581F8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Có cán bộ quản lý, giáo viên, kế toán, thủ quỹ đáp ứng được yêu cầu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hoạt động của trung tâm theo quy định.</w:t>
      </w:r>
    </w:p>
    <w:p w:rsidR="00581F83" w:rsidRPr="005977BD" w:rsidRDefault="00581F83" w:rsidP="00581F8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c) Có địa điểm cụ thể, cơ sở vật chất và các thiết bị, chương trình giáo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dục, kế hoạch và tài liệu học tập cần thiết đáp ứng được yêu cầu hoạt động 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trung tâm trên cơ sở đầu tư, trang bị mới hoặc tận dụng các cơ sở vật chất sẵn có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trên địa bàn cấp xã.</w:t>
      </w:r>
    </w:p>
    <w:p w:rsidR="00581F83" w:rsidRPr="005977BD" w:rsidRDefault="00581F83" w:rsidP="00581F8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11.11. Căn cứ pháp lý của thủ tục hành chính</w:t>
      </w:r>
    </w:p>
    <w:p w:rsidR="007073C8" w:rsidRDefault="00581F83" w:rsidP="00581F83">
      <w:r w:rsidRPr="005977BD">
        <w:rPr>
          <w:rFonts w:ascii="Times New Roman" w:eastAsia="Times New Roman" w:hAnsi="Times New Roman" w:cs="Times New Roman"/>
          <w:sz w:val="28"/>
          <w:szCs w:val="28"/>
        </w:rPr>
        <w:t>Nghị định số 46/2017/NĐ-CP ngày 21/4/2017 của Chính phủ quy định về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điều kiện đầu tư và hoạt động trong lĩnh vực giáo dục.</w:t>
      </w:r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A5"/>
    <w:rsid w:val="00046924"/>
    <w:rsid w:val="001068F6"/>
    <w:rsid w:val="001A4258"/>
    <w:rsid w:val="00430FA8"/>
    <w:rsid w:val="00581F83"/>
    <w:rsid w:val="007073C8"/>
    <w:rsid w:val="00797A15"/>
    <w:rsid w:val="008038A5"/>
    <w:rsid w:val="00866D5D"/>
    <w:rsid w:val="00C0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68DF4-669A-4E08-B627-319695B0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F83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2019-01-16T12:29:00Z</dcterms:created>
  <dcterms:modified xsi:type="dcterms:W3CDTF">2019-01-16T12:29:00Z</dcterms:modified>
</cp:coreProperties>
</file>