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b/>
          <w:bCs/>
          <w:sz w:val="28"/>
          <w:szCs w:val="28"/>
          <w:lang w:val="vi-VN"/>
        </w:rPr>
        <w:t>31. Thủ tục xếp hạng trung tâm giáo dục thường xuyên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31.1. Trình tự thực hiện: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a) Giám đốc Trung tâm giáo dục thường xuyên hoàn tất hồ sơ và họp tổ</w:t>
      </w:r>
      <w:r w:rsidRPr="00232D8A">
        <w:rPr>
          <w:rFonts w:ascii="Times New Roman" w:eastAsia="Times New Roman" w:hAnsi="Times New Roman" w:cs="Times New Roman"/>
          <w:sz w:val="28"/>
          <w:szCs w:val="28"/>
          <w:lang w:val="vi-VN"/>
        </w:rPr>
        <w:br/>
        <w:t>chức tự đánh giá xếp hạng;</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b) Sở giáo dục và đào tạo tiếp nhận hồ sơ đề nghị xếp hạng của trung tâm</w:t>
      </w:r>
      <w:r w:rsidRPr="00232D8A">
        <w:rPr>
          <w:rFonts w:ascii="Times New Roman" w:eastAsia="Times New Roman" w:hAnsi="Times New Roman" w:cs="Times New Roman"/>
          <w:sz w:val="28"/>
          <w:szCs w:val="28"/>
          <w:lang w:val="vi-VN"/>
        </w:rPr>
        <w:br/>
        <w:t>giáo dục thường xuyên, chủ trì phối hợp với sở nội vụ tổ chức thẩm định; trình</w:t>
      </w:r>
      <w:r w:rsidRPr="00232D8A">
        <w:rPr>
          <w:rFonts w:ascii="Times New Roman" w:eastAsia="Times New Roman" w:hAnsi="Times New Roman" w:cs="Times New Roman"/>
          <w:sz w:val="28"/>
          <w:szCs w:val="28"/>
          <w:lang w:val="vi-VN"/>
        </w:rPr>
        <w:br/>
        <w:t>Chủ tịch Uỷ ban nhân dân cấp tỉnh quyết định xếp hạng trung tâm giáo dục</w:t>
      </w:r>
      <w:r w:rsidRPr="00232D8A">
        <w:rPr>
          <w:rFonts w:ascii="Times New Roman" w:eastAsia="Times New Roman" w:hAnsi="Times New Roman" w:cs="Times New Roman"/>
          <w:sz w:val="28"/>
          <w:szCs w:val="28"/>
          <w:lang w:val="vi-VN"/>
        </w:rPr>
        <w:br/>
        <w:t>thường xuyên.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Trong thời hạn 30 ngày làm việc kể từ ngày nhận hồ sơ hợp lệ của trung</w:t>
      </w:r>
      <w:r w:rsidRPr="00232D8A">
        <w:rPr>
          <w:rFonts w:ascii="Times New Roman" w:eastAsia="Times New Roman" w:hAnsi="Times New Roman" w:cs="Times New Roman"/>
          <w:sz w:val="28"/>
          <w:szCs w:val="28"/>
          <w:lang w:val="vi-VN"/>
        </w:rPr>
        <w:br/>
        <w:t>tâm giáo dục thường xuyên, sở giáo dục và đào tạo phải hoàn tất các thủ tục</w:t>
      </w:r>
      <w:r w:rsidRPr="00232D8A">
        <w:rPr>
          <w:rFonts w:ascii="Times New Roman" w:eastAsia="Times New Roman" w:hAnsi="Times New Roman" w:cs="Times New Roman"/>
          <w:sz w:val="28"/>
          <w:szCs w:val="28"/>
          <w:lang w:val="vi-VN"/>
        </w:rPr>
        <w:br/>
        <w:t>trình Chủ tịch Uỷ ban nhân dân cấp tỉnh quyết định xếp hạng trung tâm giáo dục</w:t>
      </w:r>
      <w:r w:rsidRPr="00232D8A">
        <w:rPr>
          <w:rFonts w:ascii="Times New Roman" w:eastAsia="Times New Roman" w:hAnsi="Times New Roman" w:cs="Times New Roman"/>
          <w:sz w:val="28"/>
          <w:szCs w:val="28"/>
          <w:lang w:val="vi-VN"/>
        </w:rPr>
        <w:br/>
        <w:t>thường xuyên.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31.2. Cách thức thực hiện: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Trực tiếp hoặc qua bưu điện.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31.3. Thành phần, số lượng hồ sơ</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Hồ sơ bao gồm:</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a) Tờ trình đề nghị xếp hạng của trung tâm giáo dục thường xuyên;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b) Quyết định thành lập trung tâm giáo dục thường xuyên;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c) Bản báo cáo kết quả hoạt động và hiệu quả hoạt động của trung tâm</w:t>
      </w:r>
      <w:r w:rsidRPr="00232D8A">
        <w:rPr>
          <w:rFonts w:ascii="Times New Roman" w:eastAsia="Times New Roman" w:hAnsi="Times New Roman" w:cs="Times New Roman"/>
          <w:sz w:val="28"/>
          <w:szCs w:val="28"/>
          <w:lang w:val="vi-VN"/>
        </w:rPr>
        <w:br/>
        <w:t>giáo dục thường xuyên trong thời gian 3 năm liên tục tính đến thời điểm đề nghị</w:t>
      </w:r>
      <w:r w:rsidRPr="00232D8A">
        <w:rPr>
          <w:rFonts w:ascii="Times New Roman" w:eastAsia="Times New Roman" w:hAnsi="Times New Roman" w:cs="Times New Roman"/>
          <w:sz w:val="28"/>
          <w:szCs w:val="28"/>
          <w:lang w:val="vi-VN"/>
        </w:rPr>
        <w:br/>
        <w:t>xếp hạng;</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d) Bảng tự đánh giá tính điểm theo tiêu chí xếp hạng của trung tâm giáo</w:t>
      </w:r>
      <w:r w:rsidRPr="00232D8A">
        <w:rPr>
          <w:rFonts w:ascii="Times New Roman" w:eastAsia="Times New Roman" w:hAnsi="Times New Roman" w:cs="Times New Roman"/>
          <w:sz w:val="28"/>
          <w:szCs w:val="28"/>
          <w:lang w:val="vi-VN"/>
        </w:rPr>
        <w:br/>
        <w:t>dục thường xuyên (trung tâm giáo dục thường xuyên cấp tỉnh theo Phụ lục I,</w:t>
      </w:r>
      <w:r w:rsidRPr="00232D8A">
        <w:rPr>
          <w:rFonts w:ascii="Times New Roman" w:eastAsia="Times New Roman" w:hAnsi="Times New Roman" w:cs="Times New Roman"/>
          <w:sz w:val="28"/>
          <w:szCs w:val="28"/>
          <w:lang w:val="vi-VN"/>
        </w:rPr>
        <w:br/>
        <w:t>trung tâm giáo dục thường xuyên cấp huyện theo Phụ lục II);</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đ) Số liệu thống kê số lượng học viên theo học các chương trình trong 3</w:t>
      </w:r>
      <w:r w:rsidRPr="00232D8A">
        <w:rPr>
          <w:rFonts w:ascii="Times New Roman" w:eastAsia="Times New Roman" w:hAnsi="Times New Roman" w:cs="Times New Roman"/>
          <w:sz w:val="28"/>
          <w:szCs w:val="28"/>
          <w:lang w:val="vi-VN"/>
        </w:rPr>
        <w:br/>
        <w:t>năm liên tục tính đến thời điểm đề nghị xếp hạng;</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e) Danh sách cán bộ, giáo viên, viên chức trong biên chế và giáo viên hợp</w:t>
      </w:r>
      <w:r w:rsidRPr="00232D8A">
        <w:rPr>
          <w:rFonts w:ascii="Times New Roman" w:eastAsia="Times New Roman" w:hAnsi="Times New Roman" w:cs="Times New Roman"/>
          <w:sz w:val="28"/>
          <w:szCs w:val="28"/>
          <w:lang w:val="vi-VN"/>
        </w:rPr>
        <w:br/>
        <w:t>đồng kèm theo trình độ đào tạo, trình độ ngoại ngữ-tin học;</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g) Số liệu thống kê chi tiết về diện tích đất đai, cơ sở vật chất, thiết bị dạy</w:t>
      </w:r>
      <w:r w:rsidRPr="00232D8A">
        <w:rPr>
          <w:rFonts w:ascii="Times New Roman" w:eastAsia="Times New Roman" w:hAnsi="Times New Roman" w:cs="Times New Roman"/>
          <w:sz w:val="28"/>
          <w:szCs w:val="28"/>
          <w:lang w:val="vi-VN"/>
        </w:rPr>
        <w:br/>
        <w:t>học.</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31.4. Thời hạn giải quyết:</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30 ngày làm việc.</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31.5. Đối tượng thực hiện: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Trung tâm giáo dục thường xuyên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31.6. Cơ quan thực hiện: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Ủy ban nhân dân cấp tỉnh;</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31.7. Kết quả thực hiện: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Quyết định xếp hạng trung tâm giáo dục thường xuyên.</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lastRenderedPageBreak/>
        <w:t>31.8. Phí, Lệ phí:</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Không</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31.9. Mẫu đơn, mẫu tờ khai</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232D8A">
        <w:rPr>
          <w:rFonts w:ascii="Times New Roman" w:eastAsia="Times New Roman" w:hAnsi="Times New Roman" w:cs="Times New Roman"/>
          <w:sz w:val="28"/>
          <w:szCs w:val="28"/>
          <w:lang w:val="vi-VN"/>
        </w:rPr>
        <w:t>Không</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31.10. Yêu cầu hoặc điều kiện</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Việc xếp hạng trung tâm giáo dục thường xuyên căn cứ theo các nhóm tiêu chí sau:</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Quy mô người học;</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Cơ cấu tổ chức và đội ngũ cán bộ, giáo viên;</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Cơ sở vật chất, thiết bị dạy học;</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Chất lượng giáo dục, đào tạo và hiệu quả hoạt động.</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Tiêu chí cụ thể và bảng tính điểm được quy định như sau:</w:t>
      </w:r>
    </w:p>
    <w:p w:rsidR="00232D8A" w:rsidRPr="00232D8A" w:rsidRDefault="00232D8A" w:rsidP="00232D8A">
      <w:pPr>
        <w:shd w:val="clear" w:color="auto" w:fill="FFFFFF" w:themeFill="background1"/>
        <w:spacing w:after="0" w:line="240" w:lineRule="auto"/>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TIÊU CHÍ VÀ BẢNG ĐIỂM XẾP HẠNG</w:t>
      </w:r>
    </w:p>
    <w:p w:rsidR="00232D8A" w:rsidRPr="00232D8A" w:rsidRDefault="00232D8A" w:rsidP="00232D8A">
      <w:pPr>
        <w:shd w:val="clear" w:color="auto" w:fill="FFFFFF" w:themeFill="background1"/>
        <w:spacing w:after="0" w:line="240" w:lineRule="auto"/>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TRUNG TÂM GIÁO DỤC THƯỜNG XUYÊN CẤP TỈNH</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829"/>
        <w:gridCol w:w="7233"/>
        <w:gridCol w:w="1560"/>
      </w:tblGrid>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Mục</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Tên tiêu chí</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Điểm tối đa</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A.</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Nhóm tiêu chí I: Quy mô học viên (HV) theo học các chương trình giáo dục thường xuyên</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40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Quy mô HV của các chương trình liên kết đào tạo lấy văn bằng tốt nghiệp đại học, cao đẳng, trung cấp chuyên nghiệp:</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Tối thiểu có 200 HV được tính 01 điểm; tiếp theo, cứ thêm 50 HV được cộng thêm 01 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10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Quy mô HV Bổ túc trung học phổ thông:</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Tối thiểu có 200 HV được tính 01 điểm; tiếp theo, cứ thêm 100 HV được cộng thêm 01 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5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Quy mô HV học các lớp bồi dưỡng chuyên môn nghiệp vụ, chuyển giao khoa học kỹ thuật, dạy nghề ngắn hạn, bồi dưỡng văn  hoá:</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Tối thiểu có 300 lượt HV được tính 01 điểm; tiếp theo, cứ thêm 100 lượt HV được cộng thêm 01 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15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4</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Quy mô HV học ngoại ngữ, tin học, công nghệ thông tin truyền thông, tiếng dân tộc thiểu số:</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Tối thiểu có 100 HV được tính 01 điểm; tiếp theo, cứ thêm 50 HV được cộng thêm 01 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10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B.</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Nhóm tiêu chí II: Cơ cấu tổ chức và đội ngũ cán bộ, giáo viên</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20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Cơ cấu tổ chức bộ máy:</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Ban giám đốc chỉ có 1 người được tính 01 điểm. Ban giám đốc có 2 người trở lên được tính 02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Tối thiểu có 2 phòng chuyên môn, nghiệp vụ và tương đương được tính 01 điểm. Có từ 3 phòng chuyên môn, nghiệp vụ và tương đương trở lên được tính 02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4 điểm</w:t>
            </w:r>
          </w:p>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Đội ngũ cán bộ, giáo viên:</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Số cán bộ, giáo viên cơ hữu và hợp đồng dài hạn: (06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lastRenderedPageBreak/>
              <w:t> Tối thiểu có 15 người được tính 01 điểm; tiếp theo, cứ thêm 2 người được cộng thêm 01 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lastRenderedPageBreak/>
              <w:t>12 điểm</w:t>
            </w:r>
          </w:p>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lastRenderedPageBreak/>
              <w:t> </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Cơ cấu đội ngũ giáo viên: (03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Có giáo viên của 4-6 môn học bắt buộc của Chương trình giáo dục thường xuyên cấp trung học phổ thông: 01 điểm. Có giáo viên của 7 môn học bắt buộc: 02 điểm. Có giáo viên ngoại ngữ, tin học, công nghệ thông tin được cộng thêm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Trình độ chuyên môn của đội ngũ cán bộ, giáo viên: (03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Tối thiểu có 80% cỏn bộ quản lý, giáo viên cú trình độ từ đại học trở lên được tính 01 điểm; tiếp theo, cứ thêm 5% thì được cộng thêm 0,5 điểm. </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Trình độ ngoại ngữ:</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Dưới 40% cán bộ quản lý, giáo viên có trình độ ngoại ngữ A trở lên: 0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từ 40%-69% cán bộ quản lý, giáo viên có trình độ ngoại ngữ A trở lên được tính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từ 70% trở lên cán bộ quản lý, giáo viên có trình độ ngoại ngữ A trở lên được tính 02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4</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Trình độ tin học:</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Dưới 50% cán bộ quản lý, giáo viên có trình độ tin học A trở lên: 0 điểm. </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từ 50%-79% cán bộ quản lý, giáo viên có trình độ tin học A trở lên được tính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từ 80% trở lên cán bộ quản lý, giáo viên có trình độ tin học A trở lên được tính 02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C.</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Nhóm tiêu chí III: Cơ sở vật chất, thiết bị dạy học</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25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Diện tích đất sử dụng:</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Có tối thiểu 1500 m</w:t>
            </w:r>
            <w:r w:rsidRPr="00232D8A">
              <w:rPr>
                <w:rFonts w:ascii="Times New Roman" w:eastAsia="Times New Roman" w:hAnsi="Times New Roman" w:cs="Times New Roman"/>
                <w:sz w:val="24"/>
                <w:szCs w:val="24"/>
                <w:bdr w:val="none" w:sz="0" w:space="0" w:color="auto" w:frame="1"/>
                <w:vertAlign w:val="superscript"/>
                <w:lang w:val="vi-VN" w:eastAsia="vi-VN"/>
              </w:rPr>
              <w:t>2</w:t>
            </w:r>
            <w:r w:rsidRPr="00232D8A">
              <w:rPr>
                <w:rFonts w:ascii="Times New Roman" w:eastAsia="Times New Roman" w:hAnsi="Times New Roman" w:cs="Times New Roman"/>
                <w:sz w:val="24"/>
                <w:szCs w:val="24"/>
                <w:lang w:val="vi-VN" w:eastAsia="vi-VN"/>
              </w:rPr>
              <w:t> được tính 01 điểm; tiếp theo, cứ thêm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500 m</w:t>
            </w:r>
            <w:r w:rsidRPr="00232D8A">
              <w:rPr>
                <w:rFonts w:ascii="Times New Roman" w:eastAsia="Times New Roman" w:hAnsi="Times New Roman" w:cs="Times New Roman"/>
                <w:sz w:val="24"/>
                <w:szCs w:val="24"/>
                <w:bdr w:val="none" w:sz="0" w:space="0" w:color="auto" w:frame="1"/>
                <w:vertAlign w:val="superscript"/>
                <w:lang w:val="vi-VN" w:eastAsia="vi-VN"/>
              </w:rPr>
              <w:t>2</w:t>
            </w:r>
            <w:r w:rsidRPr="00232D8A">
              <w:rPr>
                <w:rFonts w:ascii="Times New Roman" w:eastAsia="Times New Roman" w:hAnsi="Times New Roman" w:cs="Times New Roman"/>
                <w:sz w:val="24"/>
                <w:szCs w:val="24"/>
                <w:lang w:val="vi-VN" w:eastAsia="vi-VN"/>
              </w:rPr>
              <w:t> được cộng thêm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7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Phòng học:</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Tối thiểu có 7 phòng học kiên cố được tính 01 điểm; tiếp theo, cứ thêm 1 phòng học kiên cố được cộng thêm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Trường hợp không có phòng học kiên cố thì cách tính điểm như sau:</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Tối thiểu có 10 phòng học không kiên cố được tính 01 điểm; tiếp theo, cứ thêm 1 phòng học không kiên cố được tính 01 điểm; tối đa không quá 04 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10 điểm</w:t>
            </w:r>
          </w:p>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Nhà điều hành:</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họp Hội đồng: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làm việc của Giám đốc, Phó Giám đốc: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làm việc của kế toán, thủ quỹ, văn thư: 01 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4</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Phòng thí nghiệm và thiết bị dạy học:</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thí nghiệm hoặc phòng học tin học: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thiết bị dạy học của các lớp 10, 11, 12: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thiết bị dạy nghề phổ thông, nghề ngắn hạn: 01điểm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lastRenderedPageBreak/>
              <w:t>5</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Phòng thư viện:</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thư viện với diện tích tối thiểu 50 m</w:t>
            </w:r>
            <w:r w:rsidRPr="00232D8A">
              <w:rPr>
                <w:rFonts w:ascii="Times New Roman" w:eastAsia="Times New Roman" w:hAnsi="Times New Roman" w:cs="Times New Roman"/>
                <w:sz w:val="24"/>
                <w:szCs w:val="24"/>
                <w:bdr w:val="none" w:sz="0" w:space="0" w:color="auto" w:frame="1"/>
                <w:vertAlign w:val="superscript"/>
                <w:lang w:val="vi-VN" w:eastAsia="vi-VN"/>
              </w:rPr>
              <w:t>2 </w:t>
            </w:r>
            <w:r w:rsidRPr="00232D8A">
              <w:rPr>
                <w:rFonts w:ascii="Times New Roman" w:eastAsia="Times New Roman" w:hAnsi="Times New Roman" w:cs="Times New Roman"/>
                <w:sz w:val="24"/>
                <w:szCs w:val="24"/>
                <w:lang w:val="vi-VN" w:eastAsia="vi-VN"/>
              </w:rPr>
              <w:t>: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1000 đầu sách các loại trở lên: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D.</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Nhóm tiêu chí IV: Chất lượng giáo dục đào tạo và hiệu quả hoạt động</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15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Chất lượng giáo dục, đào tạo:</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Được địa phương đánh giá:</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Tốt: 10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Khá: 07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Trung bình: 05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Yếu: 0 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10 điểm</w:t>
            </w:r>
          </w:p>
        </w:tc>
      </w:tr>
      <w:tr w:rsidR="00232D8A" w:rsidRPr="00232D8A" w:rsidTr="00F75571">
        <w:trPr>
          <w:trHeight w:val="15"/>
        </w:trPr>
        <w:tc>
          <w:tcPr>
            <w:tcW w:w="46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w:t>
            </w:r>
          </w:p>
        </w:tc>
        <w:tc>
          <w:tcPr>
            <w:tcW w:w="5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Đa dạng hoá nội dung chương trình giáo dục và hình thức học, đáp ứng nhu cầu học tập đa dạng của mọi tầng lớp nhân dân trong địa bàn, góp phần đào tạo nguồn nhân lực phục vụ kế hoạch phát triển kinh tế-xã hội của địa phương.</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Được địa phương đánh giá:</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Tốt: 05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Khá: 04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Trung bình: 02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Yếu: 0 điểm.</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5 điểm</w:t>
            </w:r>
          </w:p>
        </w:tc>
      </w:tr>
    </w:tbl>
    <w:p w:rsidR="00232D8A" w:rsidRPr="00232D8A" w:rsidRDefault="00232D8A" w:rsidP="00232D8A">
      <w:pPr>
        <w:shd w:val="clear" w:color="auto" w:fill="FFFFFF" w:themeFill="background1"/>
        <w:spacing w:after="0" w:line="240" w:lineRule="auto"/>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p w:rsidR="00232D8A" w:rsidRPr="00232D8A" w:rsidRDefault="00232D8A" w:rsidP="00232D8A">
      <w:pPr>
        <w:shd w:val="clear" w:color="auto" w:fill="FFFFFF" w:themeFill="background1"/>
        <w:spacing w:after="0" w:line="240" w:lineRule="auto"/>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TIÊU CHÍ VÀ BẢNG ĐIỂM XẾP HẠNG</w:t>
      </w:r>
    </w:p>
    <w:p w:rsidR="00232D8A" w:rsidRPr="00232D8A" w:rsidRDefault="00232D8A" w:rsidP="00232D8A">
      <w:pPr>
        <w:shd w:val="clear" w:color="auto" w:fill="FFFFFF" w:themeFill="background1"/>
        <w:spacing w:after="0" w:line="240" w:lineRule="auto"/>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TRUNG TÂM GIÁO DỤC THƯỜNG XUYÊN CẤP HUYỆN</w:t>
      </w:r>
    </w:p>
    <w:tbl>
      <w:tblPr>
        <w:tblW w:w="4629" w:type="pct"/>
        <w:shd w:val="clear" w:color="auto" w:fill="FFFFFF"/>
        <w:tblCellMar>
          <w:left w:w="0" w:type="dxa"/>
          <w:right w:w="0" w:type="dxa"/>
        </w:tblCellMar>
        <w:tblLook w:val="04A0" w:firstRow="1" w:lastRow="0" w:firstColumn="1" w:lastColumn="0" w:noHBand="0" w:noVBand="1"/>
      </w:tblPr>
      <w:tblGrid>
        <w:gridCol w:w="706"/>
        <w:gridCol w:w="6735"/>
        <w:gridCol w:w="1467"/>
      </w:tblGrid>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Mục</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Tên tiêu chí</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Điểm tối đa</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A.</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Nhóm tiêu chí I: Quy mô học viên (HV) theo học các chương trình giỏo dục thường xuyên</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40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Quy mô HV của các chương trình liên kết đào tạo lấy bằng tốt nghiệp trung cấp chuyên nghiệp:</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Cứ 50 HV được tính 01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5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Quy mô của các lớp Bổ túc trung học cơ sở, Bổ túc trung học phổ thông:</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Tối thiểu có 300 HV được tính 01 điểm; tiếp theo, cứ thêm 100 HV được cộng thêm 01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10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Quy mô HV các lớp bồi dưỡng, cập nhật kiến thức kỹ năng, chuyển giao khoa học kỹ thuật, dạy nghề ngắn hạn, bồi dưỡng văn hoá:</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Tối thiểu có 500 lượt HV được tính 01 điểm; tiếp theo, cứ thêm 100 lượt HV được cộng thêm 01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15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4</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Quy mô HV của các lớp xoá mù chữ và giáo dục tiếp tục sau khi biết chữ:</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Tối thiểu có 20 HV được tính 01 điểm; tiếp theo, cứ thêm 10 HV được cộng thêm 01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5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5</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Quy mô HV học ngoại ngữ, tin học, công nghệ thông tin truyền thông, tiếng dân tộc thiểu số:</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lastRenderedPageBreak/>
              <w:t>Tối thiểu có 100 HV được tính 01 điểm; tiếp theo, cứ thêm 50 HV được cộng thêm 01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lastRenderedPageBreak/>
              <w:t>5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lastRenderedPageBreak/>
              <w:t>B.</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Nhóm tiêu chí II: Cơ cấu tổ chức và đội ngũ cán bộ, giáo viên</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20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Cơ cấu tổ chức bộ máy:</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Ban giám đốc chỉ có 1 người được tính 01 điểm. Ban giám đốc có 2 người trở lên được tính 02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Tối thiểu có 2 phòng chuyên môn, nghiệp vụ và tương đương được tính 01 điểm. Có từ 3 phòng chuyên môn, nghiệp vụ và tương đương  trở  lên được tính 02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4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Đội ngũ cán bộ, giáo viên:</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Số cán bộ, giáo viên cơ hữu và hợp đồng dài hạn: (06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Tối thiểu có 10 người được tính 01 điểm; tiếp theo, cứ thêm 2 người được cộng thêm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Cơ cấu đội ngũ giáo viên: (03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giáo viên của 4-6 môn học bắt buộc của Chương trình giáo dục thường xuyên cấp trung học phổ thông: 01 điểm. Có giáo viên của 7 môn học bắt buộc: 02 điểm. Có giáo viên ngoại ngữ, tin học, công nghệ thông tin: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-Trình độ chuyên môn của đội ngũ cỏn bộ, giáo viên: (03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Tối thiểu có 60% cán bộ quản lý, giáo viên có trình độ từ đại học trở lên được tính 01 điểm; tiếp theo, cứ thêm 10% được cộng thêm 0,5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12 điểm</w:t>
            </w:r>
          </w:p>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Trình độ ngoại ngữ:</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Dưới 30% cán bộ quản lý, giáo viên có trình độ ngoại ngữ A trở lên: 0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từ 30%-49% cán bộ quản lý, giáo viên có trình độ ngoại ngữ A trở lên được tính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từ 50% trở lên cán bộ quản lý, giáo viên có trình độ ngoại ngữ A trở lên được tính 02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4</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Trình độ tin học:</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Dưới 40% cán bộ quản lý, giáo viên có trình độ tin học A trở lên: 0 điểm. </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từ 40%-69% cán bộ quản lý, giáo viên có trình độ tin học A trở lên được tính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từ 70%  trở lên cán bộ quản lý, giáo viên có trình độ tin học A trở lên được tính 02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C.</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Nhóm tiêu chí III: Cơ sở vật chất, thiết bị dạy học</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25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Diện tích đất sử dụng:</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Có tối thiểu 1000 m</w:t>
            </w:r>
            <w:r w:rsidRPr="00232D8A">
              <w:rPr>
                <w:rFonts w:ascii="Times New Roman" w:eastAsia="Times New Roman" w:hAnsi="Times New Roman" w:cs="Times New Roman"/>
                <w:sz w:val="24"/>
                <w:szCs w:val="24"/>
                <w:bdr w:val="none" w:sz="0" w:space="0" w:color="auto" w:frame="1"/>
                <w:vertAlign w:val="superscript"/>
                <w:lang w:val="vi-VN" w:eastAsia="vi-VN"/>
              </w:rPr>
              <w:t>2</w:t>
            </w:r>
            <w:r w:rsidRPr="00232D8A">
              <w:rPr>
                <w:rFonts w:ascii="Times New Roman" w:eastAsia="Times New Roman" w:hAnsi="Times New Roman" w:cs="Times New Roman"/>
                <w:sz w:val="24"/>
                <w:szCs w:val="24"/>
                <w:lang w:val="vi-VN" w:eastAsia="vi-VN"/>
              </w:rPr>
              <w:t> được tính 01 điểm; tiếp theo, cứ thêm 300 m</w:t>
            </w:r>
            <w:r w:rsidRPr="00232D8A">
              <w:rPr>
                <w:rFonts w:ascii="Times New Roman" w:eastAsia="Times New Roman" w:hAnsi="Times New Roman" w:cs="Times New Roman"/>
                <w:sz w:val="24"/>
                <w:szCs w:val="24"/>
                <w:bdr w:val="none" w:sz="0" w:space="0" w:color="auto" w:frame="1"/>
                <w:vertAlign w:val="superscript"/>
                <w:lang w:val="vi-VN" w:eastAsia="vi-VN"/>
              </w:rPr>
              <w:t>2</w:t>
            </w:r>
            <w:r w:rsidRPr="00232D8A">
              <w:rPr>
                <w:rFonts w:ascii="Times New Roman" w:eastAsia="Times New Roman" w:hAnsi="Times New Roman" w:cs="Times New Roman"/>
                <w:sz w:val="24"/>
                <w:szCs w:val="24"/>
                <w:lang w:val="vi-VN" w:eastAsia="vi-VN"/>
              </w:rPr>
              <w:t> được cộng thêm 01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7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Phũng học:</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Tối thiểu có 5 phòng học kiên cố được tính 01 điểm; tiếp theo, cứ thêm 1 phòng học kiên cố được cộng thêm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Trường hợp không có phòng học kiên cố thì cách tính điểm như sau:</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lastRenderedPageBreak/>
              <w:t>Tối thiểu có 8 phòng học không kiên cố được tính 01 điểm; tiếp theo, cứ thêm 1 phòng học không kiên cố được tính 01 điểm; tối đa không quá 04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lastRenderedPageBreak/>
              <w:t>10 điểm</w:t>
            </w:r>
          </w:p>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lastRenderedPageBreak/>
              <w:t>3</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Nhà điều hành:</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họp Hội đồng: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làm việc của Giám đốc, Phó Giám đốc: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làm việc của kế toán, thủ quỹ, văn thư: 01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4</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Phòng thí nghiệm và thiết bị dạy học:</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thí nghiệm hoặc phòng học tin học: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thiết bị dạy học của các lớp 10, 11, 12: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thiết bị dạy nghề phổ thông, nghề ngắn hạn: 01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5</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Phòng thư viện:</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phòng thư viện với diện tích tối thiểu 50 m</w:t>
            </w:r>
            <w:r w:rsidRPr="00232D8A">
              <w:rPr>
                <w:rFonts w:ascii="Times New Roman" w:eastAsia="Times New Roman" w:hAnsi="Times New Roman" w:cs="Times New Roman"/>
                <w:sz w:val="24"/>
                <w:szCs w:val="24"/>
                <w:bdr w:val="none" w:sz="0" w:space="0" w:color="auto" w:frame="1"/>
                <w:vertAlign w:val="superscript"/>
                <w:lang w:val="vi-VN" w:eastAsia="vi-VN"/>
              </w:rPr>
              <w:t>2</w:t>
            </w:r>
            <w:r w:rsidRPr="00232D8A">
              <w:rPr>
                <w:rFonts w:ascii="Times New Roman" w:eastAsia="Times New Roman" w:hAnsi="Times New Roman" w:cs="Times New Roman"/>
                <w:sz w:val="24"/>
                <w:szCs w:val="24"/>
                <w:lang w:val="vi-VN" w:eastAsia="vi-VN"/>
              </w:rPr>
              <w:t>: 01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Có 500 đầu sách các loại trở lên: 01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D.</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Nhóm tiêu chí IV: Chất lượng giáo dục, đào tạo và hiệu quả hoạt động</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b/>
                <w:bCs/>
                <w:sz w:val="24"/>
                <w:szCs w:val="24"/>
                <w:bdr w:val="none" w:sz="0" w:space="0" w:color="auto" w:frame="1"/>
                <w:lang w:val="vi-VN" w:eastAsia="vi-VN"/>
              </w:rPr>
              <w:t>15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1</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Chất lượng giáo dục, đào tạo:</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Được địa phương đánh giá:</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Tốt: 07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Khá: 05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Trung bình: 03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Yếu: 0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7 điểm</w:t>
            </w:r>
          </w:p>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2</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Đa dạng hoá nội dung chương trình giáo dục, hình thức học, đáp ứng nhu cầu học tập đa dạng của mọi tầng lớp nhân dân trong địa bàn, góp phần đào tạo nguồn nhân lực phục vụ kế hoạch phát triển kinh tế-xã hội của địa phương.</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Được địa phương đánh giá:</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Tốt: 05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Khá: 04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Trung bình: 02 điểm.</w:t>
            </w:r>
          </w:p>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 Yếu: 0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5 điểm</w:t>
            </w:r>
          </w:p>
        </w:tc>
      </w:tr>
      <w:tr w:rsidR="00232D8A" w:rsidRPr="00232D8A" w:rsidTr="00F75571">
        <w:trPr>
          <w:trHeight w:val="15"/>
        </w:trPr>
        <w:tc>
          <w:tcPr>
            <w:tcW w:w="6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w:t>
            </w:r>
          </w:p>
        </w:tc>
        <w:tc>
          <w:tcPr>
            <w:tcW w:w="65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Hỗ trợ có hiệu quả hoạt động của trung tâm học tập cộng đồng được: 03 điểm</w:t>
            </w:r>
          </w:p>
        </w:tc>
        <w:tc>
          <w:tcPr>
            <w:tcW w:w="14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32D8A" w:rsidRPr="00232D8A" w:rsidRDefault="00232D8A" w:rsidP="00F75571">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val="vi-VN" w:eastAsia="vi-VN"/>
              </w:rPr>
            </w:pPr>
            <w:r w:rsidRPr="00232D8A">
              <w:rPr>
                <w:rFonts w:ascii="Times New Roman" w:eastAsia="Times New Roman" w:hAnsi="Times New Roman" w:cs="Times New Roman"/>
                <w:sz w:val="24"/>
                <w:szCs w:val="24"/>
                <w:lang w:val="vi-VN" w:eastAsia="vi-VN"/>
              </w:rPr>
              <w:t>3 điểm</w:t>
            </w:r>
          </w:p>
        </w:tc>
      </w:tr>
    </w:tbl>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Thang điểm xếp hạng trung tâm giáo dục thường xuyên: 100 điểm. Điểm của từng tiêu chí được làm tròn đến hàng đơn vị.</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Đối với trung tâm giáo dục thường xuyên cấp tỉnh:</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Hạng ba: đạt số điểm từ 90 điểm trở lên.</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Hạng bèn: đạt số điểm từ 70 đến 89 điểm.</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Hạng năm: dưới 70 điểm.</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Đối với trung tâm giáo dục thường xuyên cấp huyện:</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Hạng năm: đạt số điểm từ 90 điểm trở lên.</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Hạng sáu: đạt số điểm từ 70 đến 89 điểm.</w:t>
      </w:r>
    </w:p>
    <w:p w:rsidR="00232D8A" w:rsidRPr="00232D8A" w:rsidRDefault="00232D8A" w:rsidP="00232D8A">
      <w:pPr>
        <w:shd w:val="clear" w:color="auto" w:fill="FFFFFF" w:themeFill="background1"/>
        <w:spacing w:after="0" w:line="240" w:lineRule="auto"/>
        <w:textAlignment w:val="baseline"/>
        <w:rPr>
          <w:rFonts w:ascii="Times New Roman" w:eastAsia="Times New Roman" w:hAnsi="Times New Roman" w:cs="Times New Roman"/>
          <w:sz w:val="28"/>
          <w:szCs w:val="28"/>
          <w:lang w:val="vi-VN" w:eastAsia="vi-VN"/>
        </w:rPr>
      </w:pPr>
      <w:r w:rsidRPr="00232D8A">
        <w:rPr>
          <w:rFonts w:ascii="Times New Roman" w:eastAsia="Times New Roman" w:hAnsi="Times New Roman" w:cs="Times New Roman"/>
          <w:sz w:val="28"/>
          <w:szCs w:val="28"/>
          <w:lang w:val="vi-VN" w:eastAsia="vi-VN"/>
        </w:rPr>
        <w:t>- Hạng bảy: dưới 70 điểm.</w:t>
      </w:r>
    </w:p>
    <w:p w:rsidR="00232D8A" w:rsidRPr="00232D8A" w:rsidRDefault="00232D8A" w:rsidP="00232D8A">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232D8A">
        <w:rPr>
          <w:rFonts w:ascii="Times New Roman" w:eastAsia="Times New Roman" w:hAnsi="Times New Roman" w:cs="Times New Roman"/>
          <w:i/>
          <w:iCs/>
          <w:sz w:val="28"/>
          <w:szCs w:val="28"/>
          <w:lang w:val="vi-VN"/>
        </w:rPr>
        <w:t>31.11. Căn cứ pháp lý:</w:t>
      </w:r>
    </w:p>
    <w:p w:rsidR="007073C8" w:rsidRPr="00232D8A" w:rsidRDefault="00232D8A" w:rsidP="00232D8A">
      <w:pPr>
        <w:shd w:val="clear" w:color="auto" w:fill="FFFFFF" w:themeFill="background1"/>
        <w:spacing w:before="120" w:after="120" w:line="240" w:lineRule="auto"/>
        <w:ind w:firstLine="567"/>
        <w:jc w:val="both"/>
        <w:rPr>
          <w:rFonts w:ascii="Times New Roman" w:hAnsi="Times New Roman" w:cs="Times New Roman"/>
          <w:sz w:val="24"/>
          <w:szCs w:val="24"/>
        </w:rPr>
      </w:pPr>
      <w:r w:rsidRPr="00232D8A">
        <w:rPr>
          <w:rFonts w:ascii="Times New Roman" w:eastAsia="Times New Roman" w:hAnsi="Times New Roman" w:cs="Times New Roman"/>
          <w:sz w:val="28"/>
          <w:szCs w:val="28"/>
          <w:lang w:val="vi-VN"/>
        </w:rPr>
        <w:lastRenderedPageBreak/>
        <w:t>Thông tư số 48/2008/TT-BGDĐT ngày 25 tháng 8</w:t>
      </w:r>
      <w:r w:rsidRPr="00232D8A">
        <w:rPr>
          <w:rFonts w:ascii="Times New Roman" w:eastAsia="Times New Roman" w:hAnsi="Times New Roman" w:cs="Times New Roman"/>
          <w:sz w:val="28"/>
          <w:szCs w:val="28"/>
          <w:lang w:val="vi-VN"/>
        </w:rPr>
        <w:br/>
        <w:t>năm 2008 của Bộ trưởng Bộ Giáo dục và Đào tạo hướng dẫn xếp hạng và thực</w:t>
      </w:r>
      <w:r w:rsidRPr="00232D8A">
        <w:rPr>
          <w:rFonts w:ascii="Times New Roman" w:eastAsia="Times New Roman" w:hAnsi="Times New Roman" w:cs="Times New Roman"/>
          <w:sz w:val="28"/>
          <w:szCs w:val="28"/>
          <w:lang w:val="vi-VN"/>
        </w:rPr>
        <w:br/>
        <w:t>hiện chế độ phụ cấp chức vụ lãnh đạo trung tâm giáo dục thường xuyên.</w:t>
      </w:r>
      <w:bookmarkStart w:id="0" w:name="_GoBack"/>
      <w:bookmarkEnd w:id="0"/>
    </w:p>
    <w:sectPr w:rsidR="007073C8" w:rsidRPr="00232D8A"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F6"/>
    <w:rsid w:val="00046924"/>
    <w:rsid w:val="001068F6"/>
    <w:rsid w:val="001A4258"/>
    <w:rsid w:val="00232D8A"/>
    <w:rsid w:val="00430FA8"/>
    <w:rsid w:val="007073C8"/>
    <w:rsid w:val="00797A15"/>
    <w:rsid w:val="00866D5D"/>
    <w:rsid w:val="00C0084A"/>
    <w:rsid w:val="00D9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5E463-EF80-42C0-BFE9-12987A56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8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1720</Words>
  <Characters>9806</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2019-01-15T17:36:00Z</dcterms:created>
  <dcterms:modified xsi:type="dcterms:W3CDTF">2019-01-15T17:37:00Z</dcterms:modified>
</cp:coreProperties>
</file>