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BB" w:rsidRPr="00855BB8" w:rsidRDefault="00984FBB" w:rsidP="00984FB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855BB8">
        <w:rPr>
          <w:rFonts w:ascii="Times New Roman" w:eastAsia="Times New Roman" w:hAnsi="Times New Roman" w:cs="Times New Roman"/>
          <w:b/>
          <w:bCs/>
          <w:sz w:val="28"/>
          <w:szCs w:val="28"/>
        </w:rPr>
        <w:t>. Thủ tục sáp nhập, chia tách trung tâm kỹ thuật tổng hợp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b/>
          <w:bCs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b/>
          <w:bCs/>
          <w:sz w:val="28"/>
          <w:szCs w:val="28"/>
        </w:rPr>
        <w:t>nghiệp</w:t>
      </w:r>
    </w:p>
    <w:p w:rsidR="00984FBB" w:rsidRPr="00855BB8" w:rsidRDefault="00984FBB" w:rsidP="00984FB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9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.1. Trình tự thực hiện:</w:t>
      </w:r>
    </w:p>
    <w:p w:rsidR="00984FBB" w:rsidRPr="00855BB8" w:rsidRDefault="00984FBB" w:rsidP="00984FB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a) Sở Giáo dục và Đào tạo chủ trì, phối hợp với Ủy ban nhân dân cấp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huyện hoặc tổ chức, cá nhân xây dựng đề án sáp nhập, chia, tách trung tâm kỹ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thuật tổng hợp - hướng nghiệp, gửi hồ sơ sáp nhập, chia, tách trung tâm đến 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cơ quan quản lý nhà nước có liên quan lấy ý kiến bằng văn bản về việc sáp nhập,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chia, tách và đề nghị Sở Nội vụ thẩm định;</w:t>
      </w:r>
    </w:p>
    <w:p w:rsidR="00984FBB" w:rsidRPr="00855BB8" w:rsidRDefault="00984FBB" w:rsidP="00984FB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b) Sở Nội vụ tổ chức thẩm định, chuyển hồ sơ đến Ủy ban nhân dân cấp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tỉnh thẩm tra, trình Chủ tịch Ủy ban nhân dân cấp tỉnh quyết định sáp nhập, chia,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tách trung tâm. Nếu chưa quyết định sáp nhập, chia, tách thì có văn bản thông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báo cho Sở Giáo dục và Đào tạo hoặc tổ chức, cá nhân nêu rõ lý do.</w:t>
      </w:r>
    </w:p>
    <w:p w:rsidR="00984FBB" w:rsidRPr="00855BB8" w:rsidRDefault="00984FBB" w:rsidP="00984FB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B4CB2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9</w:t>
      </w:r>
      <w:r w:rsidRPr="008B4CB2">
        <w:rPr>
          <w:rFonts w:ascii="Times New Roman" w:eastAsia="Times New Roman" w:hAnsi="Times New Roman" w:cs="Times New Roman"/>
          <w:i/>
          <w:iCs/>
          <w:sz w:val="28"/>
          <w:szCs w:val="28"/>
        </w:rPr>
        <w:t>.2.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Cách thức thực hiện:</w:t>
      </w:r>
    </w:p>
    <w:p w:rsidR="00984FBB" w:rsidRPr="00855BB8" w:rsidRDefault="00984FBB" w:rsidP="00984FB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Gửi trực tiếp hoặc qua đường bưu điện.</w:t>
      </w:r>
    </w:p>
    <w:p w:rsidR="00984FBB" w:rsidRPr="00855BB8" w:rsidRDefault="00984FBB" w:rsidP="00984FB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B4CB2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9</w:t>
      </w:r>
      <w:r w:rsidRPr="008B4CB2">
        <w:rPr>
          <w:rFonts w:ascii="Times New Roman" w:eastAsia="Times New Roman" w:hAnsi="Times New Roman" w:cs="Times New Roman"/>
          <w:i/>
          <w:iCs/>
          <w:sz w:val="28"/>
          <w:szCs w:val="28"/>
        </w:rPr>
        <w:t>.3.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Thành phần, số lượng bộ hồ sơ:</w:t>
      </w:r>
    </w:p>
    <w:p w:rsidR="00984FBB" w:rsidRPr="00855BB8" w:rsidRDefault="00984FBB" w:rsidP="00984FB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Thành phần hồ sơ gồm:</w:t>
      </w:r>
    </w:p>
    <w:p w:rsidR="00984FBB" w:rsidRPr="00855BB8" w:rsidRDefault="00984FBB" w:rsidP="00984FB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a) Công văn đề nghị sáp nhập, chia, tách trung tâm;</w:t>
      </w:r>
    </w:p>
    <w:p w:rsidR="00984FBB" w:rsidRPr="00855BB8" w:rsidRDefault="00984FBB" w:rsidP="00984FB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b) Thuyết minh về việc đáp ứng điều kiện về cơ sở vật chất và đội ngũ cán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bộ quản lý, giáo viên theo quy định;</w:t>
      </w:r>
    </w:p>
    <w:p w:rsidR="00984FBB" w:rsidRPr="00855BB8" w:rsidRDefault="00984FBB" w:rsidP="00984FB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c) Ý kiến của các cơ quan quản lý nhà nước có liên quan;</w:t>
      </w:r>
    </w:p>
    <w:p w:rsidR="00984FBB" w:rsidRPr="00855BB8" w:rsidRDefault="00984FBB" w:rsidP="00984FB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d) Sơ yếu lý lịch của người dự kiến làm Giám đốc trung tâm.</w:t>
      </w:r>
    </w:p>
    <w:p w:rsidR="00984FBB" w:rsidRPr="00855BB8" w:rsidRDefault="00984FBB" w:rsidP="00984FB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Số lượng: 01 bộ hồ sơ.</w:t>
      </w:r>
    </w:p>
    <w:p w:rsidR="00984FBB" w:rsidRPr="00855BB8" w:rsidRDefault="00984FBB" w:rsidP="00984FB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9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.4. Thời hạn giải quyết:</w:t>
      </w:r>
    </w:p>
    <w:p w:rsidR="00984FBB" w:rsidRPr="00855BB8" w:rsidRDefault="00984FBB" w:rsidP="00984FB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Không quy định.</w:t>
      </w:r>
    </w:p>
    <w:p w:rsidR="00984FBB" w:rsidRPr="00855BB8" w:rsidRDefault="00984FBB" w:rsidP="00984FB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9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.5. Đối tượng thực hiện:</w:t>
      </w:r>
    </w:p>
    <w:p w:rsidR="00984FBB" w:rsidRPr="00855BB8" w:rsidRDefault="00984FBB" w:rsidP="00984FB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a) Sở Giáo dục và Đào tạo, Ủy ban nhân dân cấp huyện;</w:t>
      </w:r>
    </w:p>
    <w:p w:rsidR="00984FBB" w:rsidRPr="00855BB8" w:rsidRDefault="00984FBB" w:rsidP="00984FB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b) Tổ chức, cá nhân.</w:t>
      </w:r>
    </w:p>
    <w:p w:rsidR="00984FBB" w:rsidRPr="00855BB8" w:rsidRDefault="00984FBB" w:rsidP="00984FB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9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.6. Cơ quan thực hiện:</w:t>
      </w:r>
    </w:p>
    <w:p w:rsidR="00984FBB" w:rsidRPr="00855BB8" w:rsidRDefault="00984FBB" w:rsidP="00984FB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a) Cơ quan/Người có thẩm quyền quyết định: Chủ tịch Ủy ban nhân dân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cấp tỉnh;</w:t>
      </w:r>
    </w:p>
    <w:p w:rsidR="00984FBB" w:rsidRPr="00855BB8" w:rsidRDefault="00984FBB" w:rsidP="00984FB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b) Cơ quan trực tiếp thực hiện: Sở Nội vụ.</w:t>
      </w:r>
    </w:p>
    <w:p w:rsidR="00984FBB" w:rsidRPr="00855BB8" w:rsidRDefault="00984FBB" w:rsidP="00984FB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9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.7. Kết quả thực hiện:</w:t>
      </w:r>
    </w:p>
    <w:p w:rsidR="00984FBB" w:rsidRPr="00855BB8" w:rsidRDefault="00984FBB" w:rsidP="00984FB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Quyết định sáp nhập, chia, tách trung tâm kỹ thuật tổng hợp - hướng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nghiệp của Chủ tịch Uỷ ban nhân dân cấp tỉnh.</w:t>
      </w:r>
    </w:p>
    <w:p w:rsidR="00984FBB" w:rsidRPr="00855BB8" w:rsidRDefault="00984FBB" w:rsidP="00984FB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9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.8. Lệ phí:</w:t>
      </w:r>
    </w:p>
    <w:p w:rsidR="00984FBB" w:rsidRPr="00855BB8" w:rsidRDefault="00984FBB" w:rsidP="00984FB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Không có.</w:t>
      </w:r>
    </w:p>
    <w:p w:rsidR="00984FBB" w:rsidRPr="00855BB8" w:rsidRDefault="00984FBB" w:rsidP="00984FB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9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.9. Tên mẫu đơn, mẫu tờ khai:</w:t>
      </w:r>
    </w:p>
    <w:p w:rsidR="00984FBB" w:rsidRPr="00855BB8" w:rsidRDefault="00984FBB" w:rsidP="00984FB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Không có.</w:t>
      </w:r>
    </w:p>
    <w:p w:rsidR="00984FBB" w:rsidRPr="00855BB8" w:rsidRDefault="00984FBB" w:rsidP="00984FB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9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.10. Yêu cầu, điều kiện:</w:t>
      </w:r>
    </w:p>
    <w:p w:rsidR="00984FBB" w:rsidRPr="00855BB8" w:rsidRDefault="00984FBB" w:rsidP="00984FB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a) Phù hợp với yêu cầu phát triển kinh tế - xã hội của địa phương, quy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hoạch mạng lưới cơ sở giáo dục đã được cơ quan quản lý nhà nước có thẩm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quyền phê duyệt; có tính khả thi và hiệu quả; đáp ứng nhu cầu học tập của cộng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đồng.</w:t>
      </w:r>
    </w:p>
    <w:p w:rsidR="00984FBB" w:rsidRPr="00855BB8" w:rsidRDefault="00984FBB" w:rsidP="00984FB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b) Có đội ngũ cán bộ quản lý và giáo viên đạt tiêu chuẩn theo quy định.</w:t>
      </w:r>
    </w:p>
    <w:p w:rsidR="00984FBB" w:rsidRPr="00855BB8" w:rsidRDefault="00984FBB" w:rsidP="00984FB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c) Có địa điểm để xây dựng cơ sở vật chất, thiết bị theo quy định sau đây:</w:t>
      </w:r>
    </w:p>
    <w:p w:rsidR="00984FBB" w:rsidRPr="00855BB8" w:rsidRDefault="00984FBB" w:rsidP="00984FB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Có đủ các phòng học, phòng thí nghiệm, phòng học bộ môn, thư viện,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phòng thực hành lao động sản xuất đáp ứng yêu cầu giảng dạy, học tập;</w:t>
      </w:r>
    </w:p>
    <w:p w:rsidR="00984FBB" w:rsidRPr="00855BB8" w:rsidRDefault="00984FBB" w:rsidP="00984FB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Có các thiết bị dạy học, sách, tạp chí theo yêu cầu thực hiện các chương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trình dạy học tại trung tâm, được quản lý, sử dụng có hiệu quả theo quy định.</w:t>
      </w:r>
    </w:p>
    <w:p w:rsidR="00984FBB" w:rsidRPr="00855BB8" w:rsidRDefault="00984FBB" w:rsidP="00984FB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9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.11. Căn cứ pháp lý:</w:t>
      </w:r>
    </w:p>
    <w:p w:rsidR="00984FBB" w:rsidRPr="00855BB8" w:rsidRDefault="00984FBB" w:rsidP="00984FB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Nghị định số 46/2017/NĐ-CP ngày 21 tháng 4 năm 2017 của Chính phủ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quy định về điều kiện đầu tư và hoạt động trong lĩnh vực giáo dục.</w:t>
      </w: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75"/>
    <w:rsid w:val="00046924"/>
    <w:rsid w:val="001068F6"/>
    <w:rsid w:val="001A4258"/>
    <w:rsid w:val="00430FA8"/>
    <w:rsid w:val="007073C8"/>
    <w:rsid w:val="00797A15"/>
    <w:rsid w:val="00866D5D"/>
    <w:rsid w:val="00922575"/>
    <w:rsid w:val="00984FBB"/>
    <w:rsid w:val="00C0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CE257-5571-489B-91A8-10FCDB39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FB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2019-01-15T17:41:00Z</dcterms:created>
  <dcterms:modified xsi:type="dcterms:W3CDTF">2019-01-15T17:42:00Z</dcterms:modified>
</cp:coreProperties>
</file>