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giải thể trung tâm hỗ trợ và phát triển giáo dục hòa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nhập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(theo đề nghị của tổ chức, cá nhân thành lập)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Tổ chức, cá nhân gửi trực tiếp hoặc qua bưu điện 01 bộ hồ sơ đến Sở 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vụ để thẩm định;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Trong thời hạn 15 ngày làm việc, kể từ ngày nhận đủ hồ sơ hợp lệ, Sở Nội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vụ chủ trì, phối hợp với cơ quan liên quan có tổ chức thẩm định. Nội dung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 gồm: Sự cần thiết và cơ sở pháp lý của việc giải thể trung tâm.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Đối với những vấn đề chưa rõ hoặc còn có ý kiến khác nhau thì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Sở Nội vụ yêu cầu tổ chức, cá nhân đề nghị thành lập có văn bản giải trình bổ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sung làm rõ và báo cáo Sở Nội vụ;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Trong thời hạn 20 ngày làm việc, kể từ ngày Sở Nội vụ có văn bản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định, Chủ tịch Ủy ban nhân dân cấp tỉnh ra quyết định giải thể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giải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tâm; nếu không đồng ý thì có văn bản thông báo cho tổ chức, cá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nhân nêu rõ lý do.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Tờ trình giải thể trung tâm hỗ trợ và phát triển giáo dục hòa nhập;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Đề án giải thể trung tâm hỗ trợ và phát triển giáo dục hòa nhập;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Các văn bản của cơ quan có thẩm quyền xác nhận việc hoàn thành nghĩa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vụ về tài chính, tài sản, đất đai, các khoản vay, nợ phải trả và các vấn đề khác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liên quan (nếu có).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35 ngày làm việc.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Tổ chức, cá nhân.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lastRenderedPageBreak/>
        <w:t>Quyết định giải thể trung tâm hỗ trợ và phát triển giáo dục hòa nhập công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lập hoặc Quyết định cho phép giải thể trung tâm hỗ trợ và phát triển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hòa nhập tư thục của Chủ tịch Ủy ban nhân dân cấp tỉnh.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Theo đề nghị của tổ chức, cá nhân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tâm hỗ trợ và phát triển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dục hòa nhập.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49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926F08" w:rsidRPr="00855BB8" w:rsidRDefault="00926F08" w:rsidP="00926F0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3E4347" w:rsidRPr="00926F08" w:rsidRDefault="003E4347" w:rsidP="00926F08">
      <w:bookmarkStart w:id="0" w:name="_GoBack"/>
      <w:bookmarkEnd w:id="0"/>
    </w:p>
    <w:sectPr w:rsidR="003E4347" w:rsidRPr="0092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0"/>
    <w:rsid w:val="003E4347"/>
    <w:rsid w:val="005670F0"/>
    <w:rsid w:val="009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44887-AA66-4241-B084-B8AA36B2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08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2019-01-16T09:01:00Z</dcterms:created>
  <dcterms:modified xsi:type="dcterms:W3CDTF">2019-01-16T09:02:00Z</dcterms:modified>
</cp:coreProperties>
</file>